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61" w:rsidRDefault="00893F61" w:rsidP="00EA0261"/>
    <w:p w:rsidR="008833CD" w:rsidRDefault="00835803" w:rsidP="00B12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Basic class materials and l</w:t>
      </w:r>
      <w:r w:rsidR="008833CD">
        <w:rPr>
          <w:b/>
          <w:sz w:val="28"/>
          <w:szCs w:val="28"/>
        </w:rPr>
        <w:t>aboratory project</w:t>
      </w:r>
      <w:r w:rsidR="00A71144"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t xml:space="preserve">with </w:t>
      </w:r>
      <w:proofErr w:type="spellStart"/>
      <w:r w:rsidR="00EF72B4">
        <w:rPr>
          <w:b/>
          <w:sz w:val="28"/>
          <w:szCs w:val="28"/>
        </w:rPr>
        <w:t>Sim</w:t>
      </w:r>
      <w:r w:rsidR="000A1E13">
        <w:rPr>
          <w:b/>
          <w:sz w:val="28"/>
          <w:szCs w:val="28"/>
        </w:rPr>
        <w:t>s</w:t>
      </w:r>
      <w:r w:rsidR="00C06B18">
        <w:rPr>
          <w:b/>
          <w:sz w:val="28"/>
          <w:szCs w:val="28"/>
        </w:rPr>
        <w:t>c</w:t>
      </w:r>
      <w:r w:rsidR="000A1E13">
        <w:rPr>
          <w:b/>
          <w:sz w:val="28"/>
          <w:szCs w:val="28"/>
        </w:rPr>
        <w:t>ape</w:t>
      </w:r>
      <w:proofErr w:type="spellEnd"/>
    </w:p>
    <w:p w:rsidR="008833CD" w:rsidRDefault="00C81CB1" w:rsidP="008833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</w:t>
      </w:r>
      <w:r w:rsidR="00B12FBD">
        <w:rPr>
          <w:b/>
          <w:sz w:val="28"/>
          <w:szCs w:val="28"/>
        </w:rPr>
        <w:t xml:space="preserve">an </w:t>
      </w:r>
      <w:r w:rsidR="00B12FBD" w:rsidRPr="00B12FBD">
        <w:rPr>
          <w:b/>
          <w:sz w:val="28"/>
          <w:szCs w:val="28"/>
        </w:rPr>
        <w:t>introductory</w:t>
      </w:r>
      <w:r w:rsidR="00B12FBD">
        <w:rPr>
          <w:b/>
          <w:sz w:val="28"/>
          <w:szCs w:val="28"/>
        </w:rPr>
        <w:t xml:space="preserve"> undergraduate ECE class</w:t>
      </w:r>
      <w:r w:rsidR="008833CD">
        <w:rPr>
          <w:b/>
          <w:sz w:val="28"/>
          <w:szCs w:val="28"/>
        </w:rPr>
        <w:t xml:space="preserve"> </w:t>
      </w:r>
    </w:p>
    <w:p w:rsidR="00B12FBD" w:rsidRPr="00B12FBD" w:rsidRDefault="008833CD" w:rsidP="008833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A55F1D">
        <w:rPr>
          <w:b/>
          <w:sz w:val="28"/>
          <w:szCs w:val="28"/>
        </w:rPr>
        <w:t>majors and non-majors</w:t>
      </w:r>
    </w:p>
    <w:p w:rsidR="00B12FBD" w:rsidRDefault="00B12FBD" w:rsidP="00B12FBD"/>
    <w:p w:rsidR="00A55F1D" w:rsidRDefault="00F36F10" w:rsidP="00F36F10">
      <w:pPr>
        <w:jc w:val="both"/>
        <w:rPr>
          <w:bCs/>
        </w:rPr>
      </w:pPr>
      <w:r w:rsidRPr="00F36F10">
        <w:rPr>
          <w:bCs/>
        </w:rPr>
        <w:t xml:space="preserve">Introductory Electrical Engineering classes offer an opportunity to inspire novice electrical engineering students and spark the interest of non-majors taking the class to fulfill their major requirements.  Most introductory electrical engineering classes in the United States include a lab component that reinforces lecture content.  Designing labs that appeal to both majors and non-majors is often a challenge.  </w:t>
      </w:r>
      <w:r w:rsidR="00A55F1D">
        <w:rPr>
          <w:bCs/>
        </w:rPr>
        <w:t xml:space="preserve">While ECE majors should start with PSPICE and other common and more general circuit simulators, the non-majors will probably need a simple and accessible simulation tool which has applications in their fields and may be accessible to them in the future. </w:t>
      </w:r>
    </w:p>
    <w:p w:rsidR="00A55F1D" w:rsidRDefault="00A55F1D" w:rsidP="00F36F10">
      <w:pPr>
        <w:jc w:val="both"/>
        <w:rPr>
          <w:bCs/>
        </w:rPr>
      </w:pPr>
    </w:p>
    <w:p w:rsidR="00EB18A0" w:rsidRDefault="00787EF4" w:rsidP="00EB18A0">
      <w:pPr>
        <w:jc w:val="both"/>
        <w:rPr>
          <w:bCs/>
        </w:rPr>
      </w:pPr>
      <w:r>
        <w:rPr>
          <w:bCs/>
        </w:rPr>
        <w:t xml:space="preserve">In this study we explore the possibility </w:t>
      </w:r>
      <w:r w:rsidR="00EB18A0">
        <w:rPr>
          <w:bCs/>
        </w:rPr>
        <w:t xml:space="preserve">of using MATLAB’s </w:t>
      </w:r>
      <w:proofErr w:type="spellStart"/>
      <w:r w:rsidR="00EB18A0">
        <w:rPr>
          <w:bCs/>
        </w:rPr>
        <w:t>Simscape</w:t>
      </w:r>
      <w:proofErr w:type="spellEnd"/>
      <w:r>
        <w:rPr>
          <w:bCs/>
        </w:rPr>
        <w:t xml:space="preserve"> as a basic circuit simulation tool for a class with mixed major and non-major content. </w:t>
      </w:r>
      <w:r w:rsidR="00EB18A0" w:rsidRPr="00F36F10">
        <w:rPr>
          <w:bCs/>
        </w:rPr>
        <w:t>Adding circuit simu</w:t>
      </w:r>
      <w:r w:rsidR="00EB18A0">
        <w:rPr>
          <w:bCs/>
        </w:rPr>
        <w:t xml:space="preserve">lation using a program like </w:t>
      </w:r>
      <w:proofErr w:type="spellStart"/>
      <w:r w:rsidR="00EB18A0">
        <w:rPr>
          <w:bCs/>
        </w:rPr>
        <w:t>Sims</w:t>
      </w:r>
      <w:r w:rsidR="00EB18A0" w:rsidRPr="00F36F10">
        <w:rPr>
          <w:bCs/>
        </w:rPr>
        <w:t>cape</w:t>
      </w:r>
      <w:proofErr w:type="spellEnd"/>
      <w:r w:rsidR="00EB18A0" w:rsidRPr="00F36F10">
        <w:rPr>
          <w:bCs/>
        </w:rPr>
        <w:t xml:space="preserve"> to the lab agenda addresses the problems discussed above.  </w:t>
      </w:r>
      <w:r w:rsidR="00EB18A0">
        <w:rPr>
          <w:bCs/>
        </w:rPr>
        <w:t xml:space="preserve">With proper </w:t>
      </w:r>
      <w:r w:rsidR="00EB18A0" w:rsidRPr="00F36F10">
        <w:rPr>
          <w:bCs/>
        </w:rPr>
        <w:t>guidance, students can simulate certain components of the circuits that they are building in labs while familiarizing themselves with a software that is useful for ECE majors and non-majors alike.</w:t>
      </w:r>
      <w:r w:rsidR="00EB18A0">
        <w:rPr>
          <w:bCs/>
        </w:rPr>
        <w:t xml:space="preserve">  Moreover </w:t>
      </w:r>
      <w:proofErr w:type="spellStart"/>
      <w:r w:rsidR="00EB18A0">
        <w:rPr>
          <w:bCs/>
        </w:rPr>
        <w:t>Simscape</w:t>
      </w:r>
      <w:proofErr w:type="spellEnd"/>
      <w:r w:rsidR="00EB18A0">
        <w:rPr>
          <w:bCs/>
        </w:rPr>
        <w:t xml:space="preserve"> not only has electronic components but also mechanical, hydraulic, power, and chemical simulation components. </w:t>
      </w:r>
    </w:p>
    <w:p w:rsidR="00EB18A0" w:rsidRPr="00F36F10" w:rsidRDefault="00EB18A0" w:rsidP="00EB18A0">
      <w:pPr>
        <w:jc w:val="both"/>
        <w:rPr>
          <w:bCs/>
        </w:rPr>
      </w:pPr>
    </w:p>
    <w:p w:rsidR="00787EF4" w:rsidRDefault="00787EF4" w:rsidP="00F36F10">
      <w:pPr>
        <w:jc w:val="both"/>
        <w:rPr>
          <w:bCs/>
        </w:rPr>
      </w:pPr>
      <w:r>
        <w:rPr>
          <w:bCs/>
        </w:rPr>
        <w:t xml:space="preserve">  The lab projects (examples) to be considered are:</w:t>
      </w:r>
    </w:p>
    <w:p w:rsidR="00787EF4" w:rsidRDefault="00787EF4" w:rsidP="00F36F10">
      <w:pPr>
        <w:jc w:val="both"/>
        <w:rPr>
          <w:bCs/>
        </w:rPr>
      </w:pPr>
    </w:p>
    <w:p w:rsidR="00787EF4" w:rsidRDefault="00787EF4" w:rsidP="00787EF4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Resistive voltage divider; interaction and intr</w:t>
      </w:r>
      <w:r w:rsidR="00EB18A0">
        <w:rPr>
          <w:bCs/>
        </w:rPr>
        <w:t>oductory background on Simulink</w:t>
      </w:r>
    </w:p>
    <w:p w:rsidR="00EB18A0" w:rsidRDefault="00EB18A0" w:rsidP="00787EF4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Ideal operational amplifier with negative feedback loop. Oscilloscope in Simulink.</w:t>
      </w:r>
    </w:p>
    <w:p w:rsidR="00787EF4" w:rsidRDefault="00EB18A0" w:rsidP="00787EF4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Wheatstone bridge and instrumentation amplifier. Introduction to subsystems of grouped circuit components.</w:t>
      </w:r>
    </w:p>
    <w:p w:rsidR="00EB18A0" w:rsidRDefault="00CB7C6E" w:rsidP="00787EF4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Frequency response of first-</w:t>
      </w:r>
      <w:r w:rsidR="00EB18A0">
        <w:rPr>
          <w:bCs/>
        </w:rPr>
        <w:t>order RC/RL circuits.</w:t>
      </w:r>
    </w:p>
    <w:p w:rsidR="00EB18A0" w:rsidRDefault="00EB18A0" w:rsidP="00787EF4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Resonance</w:t>
      </w:r>
    </w:p>
    <w:p w:rsidR="00CB7C6E" w:rsidRDefault="00CB7C6E" w:rsidP="00787EF4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Impedance matching</w:t>
      </w:r>
    </w:p>
    <w:p w:rsidR="00F75743" w:rsidRDefault="00F75743" w:rsidP="005E2AC8">
      <w:pPr>
        <w:jc w:val="both"/>
        <w:rPr>
          <w:color w:val="000000"/>
        </w:rPr>
      </w:pPr>
    </w:p>
    <w:p w:rsidR="005E2AC8" w:rsidRPr="004447CA" w:rsidRDefault="00F75743" w:rsidP="00CB7C6E">
      <w:pPr>
        <w:jc w:val="both"/>
        <w:rPr>
          <w:color w:val="000000"/>
        </w:rPr>
      </w:pPr>
      <w:r w:rsidRPr="00377949">
        <w:t xml:space="preserve">This paper reports on our pedagogic </w:t>
      </w:r>
      <w:r w:rsidR="00835803">
        <w:t>approach</w:t>
      </w:r>
      <w:r>
        <w:t xml:space="preserve"> of</w:t>
      </w:r>
      <w:r w:rsidRPr="00377949">
        <w:t xml:space="preserve"> </w:t>
      </w:r>
      <w:r>
        <w:t xml:space="preserve">introducing the </w:t>
      </w:r>
      <w:proofErr w:type="spellStart"/>
      <w:r w:rsidR="00CB7C6E">
        <w:t>Simscape</w:t>
      </w:r>
      <w:proofErr w:type="spellEnd"/>
      <w:r w:rsidR="00CB7C6E">
        <w:t xml:space="preserve"> </w:t>
      </w:r>
      <w:r w:rsidR="00EA47B7">
        <w:t>class</w:t>
      </w:r>
      <w:r w:rsidR="00835803">
        <w:t>-related material</w:t>
      </w:r>
      <w:r w:rsidR="00425C58">
        <w:t xml:space="preserve">s into </w:t>
      </w:r>
      <w:r w:rsidR="00CB7C6E">
        <w:t xml:space="preserve">the </w:t>
      </w:r>
      <w:r>
        <w:t>class laborator</w:t>
      </w:r>
      <w:r w:rsidR="00425C58">
        <w:t>ies</w:t>
      </w:r>
      <w:r w:rsidR="008A1120">
        <w:t xml:space="preserve"> in an engaging yet technically</w:t>
      </w:r>
      <w:r>
        <w:t xml:space="preserve"> correct </w:t>
      </w:r>
      <w:r w:rsidR="008A1120">
        <w:t xml:space="preserve">way </w:t>
      </w:r>
      <w:r w:rsidR="007D1427">
        <w:t>which</w:t>
      </w:r>
      <w:r w:rsidRPr="00377949">
        <w:t xml:space="preserve"> is particularly appealing to </w:t>
      </w:r>
      <w:r w:rsidR="007D1427">
        <w:t>all</w:t>
      </w:r>
      <w:r w:rsidRPr="00377949">
        <w:t xml:space="preserve"> students.</w:t>
      </w:r>
      <w:r w:rsidR="008A1120">
        <w:t xml:space="preserve"> </w:t>
      </w:r>
    </w:p>
    <w:p w:rsidR="004447CA" w:rsidRPr="00607F9B" w:rsidRDefault="004447CA" w:rsidP="004447CA">
      <w:pPr>
        <w:ind w:left="720"/>
        <w:jc w:val="both"/>
        <w:rPr>
          <w:color w:val="000000"/>
        </w:rPr>
      </w:pPr>
    </w:p>
    <w:p w:rsidR="0061100A" w:rsidRPr="002678E6" w:rsidRDefault="00DE54AA" w:rsidP="0061100A">
      <w:pPr>
        <w:jc w:val="both"/>
      </w:pPr>
      <w:r>
        <w:t>We shall describe</w:t>
      </w:r>
      <w:r w:rsidR="009F7D07">
        <w:t xml:space="preserve"> our experience with this scenario</w:t>
      </w:r>
      <w:r>
        <w:t xml:space="preserve"> in an introductory c</w:t>
      </w:r>
      <w:r w:rsidR="00525663">
        <w:t>ourse offered during Fall 201</w:t>
      </w:r>
      <w:r w:rsidR="0054629A">
        <w:t>1</w:t>
      </w:r>
      <w:r w:rsidR="00525663">
        <w:t>/Spring 201</w:t>
      </w:r>
      <w:r w:rsidR="0054629A">
        <w:t>2</w:t>
      </w:r>
      <w:r w:rsidR="00525663">
        <w:t xml:space="preserve"> </w:t>
      </w:r>
      <w:r w:rsidR="002678E6">
        <w:t>(</w:t>
      </w:r>
      <w:r w:rsidR="001D3B57">
        <w:t xml:space="preserve">about </w:t>
      </w:r>
      <w:r w:rsidR="002678E6">
        <w:t>250 students</w:t>
      </w:r>
      <w:r w:rsidR="001D3B57">
        <w:t xml:space="preserve"> total</w:t>
      </w:r>
      <w:r w:rsidR="002678E6">
        <w:t>)</w:t>
      </w:r>
      <w:r w:rsidR="009F7D07">
        <w:t>,</w:t>
      </w:r>
      <w:r w:rsidR="002678E6">
        <w:t xml:space="preserve"> </w:t>
      </w:r>
      <w:r w:rsidR="00525663">
        <w:t>and the corresponding assessment results</w:t>
      </w:r>
      <w:r>
        <w:t xml:space="preserve">. </w:t>
      </w:r>
      <w:r w:rsidR="00835803">
        <w:t xml:space="preserve">The current assessment strategy and its follow-up modification </w:t>
      </w:r>
      <w:r w:rsidR="009F7D07">
        <w:t xml:space="preserve">(including critical alumni survey based on the weighted response </w:t>
      </w:r>
      <w:r w:rsidR="007763E6">
        <w:t xml:space="preserve">to the subject matter) </w:t>
      </w:r>
      <w:r w:rsidR="00835803">
        <w:t xml:space="preserve">will be described.  </w:t>
      </w:r>
    </w:p>
    <w:sectPr w:rsidR="0061100A" w:rsidRPr="002678E6" w:rsidSect="00EA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15F5"/>
    <w:multiLevelType w:val="hybridMultilevel"/>
    <w:tmpl w:val="3FE211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6269F"/>
    <w:multiLevelType w:val="hybridMultilevel"/>
    <w:tmpl w:val="05BA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342B"/>
    <w:multiLevelType w:val="hybridMultilevel"/>
    <w:tmpl w:val="05BA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55322"/>
    <w:multiLevelType w:val="hybridMultilevel"/>
    <w:tmpl w:val="9C58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0591E"/>
    <w:multiLevelType w:val="hybridMultilevel"/>
    <w:tmpl w:val="9D2AE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proofState w:spelling="clean"/>
  <w:stylePaneFormatFilter w:val="3F01"/>
  <w:mailMerge>
    <w:mainDocumentType w:val="email"/>
    <w:dataType w:val="textFile"/>
    <w:activeRecord w:val="-1"/>
    <w:odso/>
  </w:mailMerge>
  <w:defaultTabStop w:val="720"/>
  <w:characterSpacingControl w:val="doNotCompress"/>
  <w:compat/>
  <w:rsids>
    <w:rsidRoot w:val="00D70704"/>
    <w:rsid w:val="00026B56"/>
    <w:rsid w:val="0003343D"/>
    <w:rsid w:val="00054116"/>
    <w:rsid w:val="00087B7C"/>
    <w:rsid w:val="000A1E13"/>
    <w:rsid w:val="000B3D32"/>
    <w:rsid w:val="000C2C03"/>
    <w:rsid w:val="000D5228"/>
    <w:rsid w:val="000D6B84"/>
    <w:rsid w:val="000E0247"/>
    <w:rsid w:val="00103A5C"/>
    <w:rsid w:val="00111861"/>
    <w:rsid w:val="00122AD2"/>
    <w:rsid w:val="00126B0B"/>
    <w:rsid w:val="00141B0D"/>
    <w:rsid w:val="00143C60"/>
    <w:rsid w:val="001B723F"/>
    <w:rsid w:val="001D2659"/>
    <w:rsid w:val="001D3B57"/>
    <w:rsid w:val="00252AA7"/>
    <w:rsid w:val="002678E6"/>
    <w:rsid w:val="00275A99"/>
    <w:rsid w:val="00280ADD"/>
    <w:rsid w:val="002C3C50"/>
    <w:rsid w:val="002C537C"/>
    <w:rsid w:val="002F02B3"/>
    <w:rsid w:val="003010C6"/>
    <w:rsid w:val="00302F86"/>
    <w:rsid w:val="00330361"/>
    <w:rsid w:val="00337D51"/>
    <w:rsid w:val="0035035A"/>
    <w:rsid w:val="00377949"/>
    <w:rsid w:val="00381386"/>
    <w:rsid w:val="003E2B9C"/>
    <w:rsid w:val="00406274"/>
    <w:rsid w:val="00425C58"/>
    <w:rsid w:val="004447CA"/>
    <w:rsid w:val="00473426"/>
    <w:rsid w:val="00473BA6"/>
    <w:rsid w:val="004A6C4D"/>
    <w:rsid w:val="00525663"/>
    <w:rsid w:val="0054629A"/>
    <w:rsid w:val="00564679"/>
    <w:rsid w:val="00594E11"/>
    <w:rsid w:val="005E0403"/>
    <w:rsid w:val="005E2AC8"/>
    <w:rsid w:val="00607F9B"/>
    <w:rsid w:val="0061100A"/>
    <w:rsid w:val="0062146F"/>
    <w:rsid w:val="00662053"/>
    <w:rsid w:val="00693E1F"/>
    <w:rsid w:val="00707B05"/>
    <w:rsid w:val="0077125A"/>
    <w:rsid w:val="007763E6"/>
    <w:rsid w:val="00787EF4"/>
    <w:rsid w:val="00797A9E"/>
    <w:rsid w:val="007D1427"/>
    <w:rsid w:val="007D4B53"/>
    <w:rsid w:val="007E54F3"/>
    <w:rsid w:val="00835803"/>
    <w:rsid w:val="00855ACD"/>
    <w:rsid w:val="008833CD"/>
    <w:rsid w:val="00893F61"/>
    <w:rsid w:val="008A1120"/>
    <w:rsid w:val="008A6AC4"/>
    <w:rsid w:val="008B7736"/>
    <w:rsid w:val="008D0F71"/>
    <w:rsid w:val="008E791D"/>
    <w:rsid w:val="00902F32"/>
    <w:rsid w:val="00940B08"/>
    <w:rsid w:val="00966CF5"/>
    <w:rsid w:val="00973593"/>
    <w:rsid w:val="00986777"/>
    <w:rsid w:val="009B5B16"/>
    <w:rsid w:val="009F7D07"/>
    <w:rsid w:val="00A03BEF"/>
    <w:rsid w:val="00A55F1D"/>
    <w:rsid w:val="00A56369"/>
    <w:rsid w:val="00A71144"/>
    <w:rsid w:val="00AB588F"/>
    <w:rsid w:val="00AC25E9"/>
    <w:rsid w:val="00AF0211"/>
    <w:rsid w:val="00B12FBD"/>
    <w:rsid w:val="00B471ED"/>
    <w:rsid w:val="00B52187"/>
    <w:rsid w:val="00B61454"/>
    <w:rsid w:val="00B80920"/>
    <w:rsid w:val="00B82ECA"/>
    <w:rsid w:val="00BA7603"/>
    <w:rsid w:val="00BC14D8"/>
    <w:rsid w:val="00BC157F"/>
    <w:rsid w:val="00C06B18"/>
    <w:rsid w:val="00C20639"/>
    <w:rsid w:val="00C468C3"/>
    <w:rsid w:val="00C81CB1"/>
    <w:rsid w:val="00C820BF"/>
    <w:rsid w:val="00CB1A6B"/>
    <w:rsid w:val="00CB7C6E"/>
    <w:rsid w:val="00D113E7"/>
    <w:rsid w:val="00D17C31"/>
    <w:rsid w:val="00D506D5"/>
    <w:rsid w:val="00D70704"/>
    <w:rsid w:val="00DA4147"/>
    <w:rsid w:val="00DA745F"/>
    <w:rsid w:val="00DD7427"/>
    <w:rsid w:val="00DE54AA"/>
    <w:rsid w:val="00E03E62"/>
    <w:rsid w:val="00E71727"/>
    <w:rsid w:val="00E81D01"/>
    <w:rsid w:val="00EA0261"/>
    <w:rsid w:val="00EA47B7"/>
    <w:rsid w:val="00EB18A0"/>
    <w:rsid w:val="00EF72B4"/>
    <w:rsid w:val="00F25E48"/>
    <w:rsid w:val="00F36F10"/>
    <w:rsid w:val="00F75743"/>
    <w:rsid w:val="00F80CB2"/>
    <w:rsid w:val="00F95E13"/>
    <w:rsid w:val="00FB5DDF"/>
    <w:rsid w:val="00FC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143C60"/>
    <w:pPr>
      <w:spacing w:before="100" w:beforeAutospacing="1" w:after="100" w:afterAutospacing="1"/>
    </w:pPr>
  </w:style>
  <w:style w:type="character" w:styleId="Emphasis">
    <w:name w:val="Emphasis"/>
    <w:qFormat/>
    <w:rsid w:val="00143C60"/>
    <w:rPr>
      <w:i/>
      <w:iCs/>
    </w:rPr>
  </w:style>
  <w:style w:type="character" w:styleId="Hyperlink">
    <w:name w:val="Hyperlink"/>
    <w:uiPriority w:val="99"/>
    <w:rsid w:val="00143C60"/>
    <w:rPr>
      <w:color w:val="0000FF"/>
      <w:u w:val="single"/>
    </w:rPr>
  </w:style>
  <w:style w:type="paragraph" w:customStyle="1" w:styleId="Char">
    <w:name w:val=" Char"/>
    <w:basedOn w:val="Normal"/>
    <w:rsid w:val="00143C6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FC66F5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FC66F5"/>
    <w:rPr>
      <w:rFonts w:ascii="Tahoma" w:hAnsi="Tahoma" w:cs="Tahoma"/>
      <w:sz w:val="16"/>
      <w:szCs w:val="16"/>
    </w:rPr>
  </w:style>
  <w:style w:type="paragraph" w:customStyle="1" w:styleId="FigureCaption">
    <w:name w:val="Figure Caption"/>
    <w:basedOn w:val="Normal"/>
    <w:rsid w:val="00902F32"/>
    <w:pPr>
      <w:autoSpaceDE w:val="0"/>
      <w:autoSpaceDN w:val="0"/>
      <w:jc w:val="both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A112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8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29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Paper:</vt:lpstr>
    </vt:vector>
  </TitlesOfParts>
  <Company>ASEE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Paper:</dc:title>
  <dc:creator>jaa</dc:creator>
  <cp:lastModifiedBy>makarov</cp:lastModifiedBy>
  <cp:revision>2</cp:revision>
  <cp:lastPrinted>2010-10-07T21:15:00Z</cp:lastPrinted>
  <dcterms:created xsi:type="dcterms:W3CDTF">2011-10-17T12:59:00Z</dcterms:created>
  <dcterms:modified xsi:type="dcterms:W3CDTF">2011-10-17T12:59:00Z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2143984703</vt:i4>
  </property>
  <property fmtid="{D5CDD505-2E9C-101B-9397-08002B2CF9AE}" pid="4" name="_EmailSubject">
    <vt:lpwstr>Abstract ASEE</vt:lpwstr>
  </property>
  <property fmtid="{D5CDD505-2E9C-101B-9397-08002B2CF9AE}" pid="5" name="_AuthorEmail">
    <vt:lpwstr>dsayre@wiley.com</vt:lpwstr>
  </property>
  <property fmtid="{D5CDD505-2E9C-101B-9397-08002B2CF9AE}" pid="6" name="_AuthorEmailDisplayName">
    <vt:lpwstr>Sayre, Daniel - Hoboken</vt:lpwstr>
  </property>
  <property fmtid="{D5CDD505-2E9C-101B-9397-08002B2CF9AE}" pid="7" name="_ReviewingToolsShownOnce">
    <vt:lpwstr/>
  </property>
</Properties>
</file>